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4CF" w:rsidRDefault="00CD436B" w:rsidP="00CD436B">
      <w:pPr>
        <w:spacing w:after="0" w:line="240" w:lineRule="auto"/>
        <w:jc w:val="both"/>
      </w:pPr>
      <w:r>
        <w:t xml:space="preserve">The CEO of </w:t>
      </w:r>
      <w:r w:rsidRPr="00CD436B">
        <w:rPr>
          <w:b/>
          <w:i/>
        </w:rPr>
        <w:t>FastFit</w:t>
      </w:r>
      <w:r>
        <w:t xml:space="preserve">, a high-end New England sporting goods retailer, has been pondering her moves.  Should she expand out of New England and into the </w:t>
      </w:r>
      <w:r w:rsidR="009564CF">
        <w:t>Midwest</w:t>
      </w:r>
      <w:r>
        <w:t xml:space="preserve"> or Southeast?  After much deliberation Mary Lou and her Board have decided to expand but not with bricks-and-mortar</w:t>
      </w:r>
      <w:r w:rsidR="005B553F">
        <w:t xml:space="preserve"> locations</w:t>
      </w:r>
      <w:r>
        <w:t>.  Instead they have chosen to retain their high-touch, customer intimate mode of doing business but to make it work on the Web.  In short, FastFit is now planning a move to eCommerce.</w:t>
      </w:r>
      <w:r w:rsidR="00AF51FA">
        <w:t xml:space="preserve">  As the Director of </w:t>
      </w:r>
      <w:r w:rsidR="009564CF">
        <w:t>I</w:t>
      </w:r>
      <w:r>
        <w:t xml:space="preserve">nformation Technology for FastFit, Fred has been assigned the task of managing the move to </w:t>
      </w:r>
      <w:r w:rsidR="009564CF">
        <w:t xml:space="preserve">Web retail sales.  His first task is to define this new undertaking in terms of deliverables (specific </w:t>
      </w:r>
      <w:r w:rsidR="005B553F">
        <w:t xml:space="preserve">project </w:t>
      </w:r>
      <w:r w:rsidR="009564CF">
        <w:t>goals and objectives), costs, time frames, and associated risks.</w:t>
      </w:r>
    </w:p>
    <w:p w:rsidR="009564CF" w:rsidRDefault="009564CF" w:rsidP="00CD436B">
      <w:pPr>
        <w:spacing w:after="0" w:line="240" w:lineRule="auto"/>
        <w:jc w:val="both"/>
      </w:pPr>
    </w:p>
    <w:p w:rsidR="006D1847" w:rsidRDefault="009564CF" w:rsidP="00CD436B">
      <w:pPr>
        <w:spacing w:after="0" w:line="240" w:lineRule="auto"/>
        <w:jc w:val="both"/>
      </w:pPr>
      <w:r>
        <w:t xml:space="preserve">Fred is comfortable with this role.  FastFit has a very small IT team – 7 FTEs including himself – and he therefore regularly plays the role of project manager when the firm </w:t>
      </w:r>
      <w:r w:rsidR="005B553F">
        <w:t>is obliged to introduce new information technologies.  But this is the biggest project ever undertaken by his IT organization.  Though the outcome – an eCommerce web site with lots of customer engagement and product information – is pretty clear, much of the IT is new to him</w:t>
      </w:r>
      <w:r w:rsidR="0010006D">
        <w:t xml:space="preserve"> and his team</w:t>
      </w:r>
      <w:r w:rsidR="005B553F">
        <w:t>.  As a first step, Fred establishes a project governance team comprised of all the major FastFit stakeholders, including the CEO, the CFO, the head of procurement, two store managers, and three of FastFit’s top sales/customer relations people.</w:t>
      </w:r>
      <w:r w:rsidR="002433E4">
        <w:t xml:space="preserve">  In discussing the scope of the project, their expectations as a team, and the challenges that they face, this stakeholder group makes a clear strategic decision.  Given the size of the organization and its established IT capabilities, FastFit will seek an external partner to work with them in the development and the hosting of the site.</w:t>
      </w:r>
    </w:p>
    <w:p w:rsidR="002433E4" w:rsidRDefault="002433E4" w:rsidP="00CD436B">
      <w:pPr>
        <w:spacing w:after="0" w:line="240" w:lineRule="auto"/>
        <w:jc w:val="both"/>
      </w:pPr>
    </w:p>
    <w:p w:rsidR="002433E4" w:rsidRDefault="002433E4" w:rsidP="00CD436B">
      <w:pPr>
        <w:spacing w:after="0" w:line="240" w:lineRule="auto"/>
        <w:jc w:val="both"/>
      </w:pPr>
      <w:r>
        <w:t>As luck would have it, Fred is a graduate of the D’Amore-McKim School of Business and has maintained ties with his MIS professor RMK.  He contacts RMK for advice and is told that one of the best matches for FastFit – given the size of the project and its budget – is a company called Openvine Solutions</w:t>
      </w:r>
      <w:r w:rsidR="00063C96">
        <w:t xml:space="preserve"> and its sole proprietor Bill.  Bill has built dozens of similar sites and has relationships with hosting companies for the running of the site post-construction.  In meeting with Bill, Fred learns about the information Bill will require to construct an effective Web site for FastFit.  Bill emphasizes that in 2014, eCommerce Web sites are no mystery.  Much of what is required may be purchased off-the-shelf and customized for the needs of the company, including: Web page templates, an eCommerce transaction processing suite, and a Web site content management system.  Integration of these components will not be difficult either given the Internet standards that are observed by all reputable product vendors.  The challenge for this project will be to inject FastFit’s high-touch, information rich, and personalized approach to selling into Web site operations.</w:t>
      </w:r>
    </w:p>
    <w:p w:rsidR="00063C96" w:rsidRDefault="00063C96" w:rsidP="00CD436B">
      <w:pPr>
        <w:spacing w:after="0" w:line="240" w:lineRule="auto"/>
        <w:jc w:val="both"/>
      </w:pPr>
    </w:p>
    <w:p w:rsidR="00063C96" w:rsidRDefault="00063C96" w:rsidP="00CD436B">
      <w:pPr>
        <w:spacing w:after="0" w:line="240" w:lineRule="auto"/>
        <w:jc w:val="both"/>
      </w:pPr>
      <w:r>
        <w:t>Fred gets into action, interviewing stakeholders from all facets of FastFit operations and sales.  From these folks he gather</w:t>
      </w:r>
      <w:r w:rsidR="0010006D">
        <w:t>s</w:t>
      </w:r>
      <w:r>
        <w:t xml:space="preserve"> the</w:t>
      </w:r>
      <w:r w:rsidR="0010006D">
        <w:t>i</w:t>
      </w:r>
      <w:r>
        <w:t xml:space="preserve">r </w:t>
      </w:r>
      <w:r w:rsidR="0010006D">
        <w:t>detailed</w:t>
      </w:r>
      <w:r>
        <w:t xml:space="preserve"> business requirements for the </w:t>
      </w:r>
      <w:r w:rsidR="0010006D">
        <w:t>planned Web</w:t>
      </w:r>
      <w:r>
        <w:t xml:space="preserve"> site.  He also work</w:t>
      </w:r>
      <w:r w:rsidR="0010006D">
        <w:t>s</w:t>
      </w:r>
      <w:r>
        <w:t xml:space="preserve"> with the company’s marketing and public relations firm on color and graphic choices for the Web template.  Fred employs this input to create a requirements document that he brings to Bill.  Together they start to select the elements of the Web site solution.  Fred does not want to make any final decisions</w:t>
      </w:r>
      <w:r w:rsidR="0010006D">
        <w:t xml:space="preserve"> himself</w:t>
      </w:r>
      <w:r>
        <w:t>.  Rather, he wants to bring two to three reasonable options to the project’s governance team for final selection.  Once this is done, Bill fashions a prototype</w:t>
      </w:r>
      <w:r w:rsidR="00CB45D5">
        <w:t xml:space="preserve"> with the aid of desktop tools that simulate actual Web site operations and functionality.  This prototype is run by the governance team for their formal review and approval.  Only then do Fred and Bill fashion a detailed project plan and time line as well as a project budget for the consideration of governance.</w:t>
      </w:r>
    </w:p>
    <w:p w:rsidR="00CB45D5" w:rsidRDefault="00CB45D5" w:rsidP="00CD436B">
      <w:pPr>
        <w:spacing w:after="0" w:line="240" w:lineRule="auto"/>
        <w:jc w:val="both"/>
      </w:pPr>
    </w:p>
    <w:p w:rsidR="00CB45D5" w:rsidRDefault="00CB45D5" w:rsidP="00CD436B">
      <w:pPr>
        <w:spacing w:after="0" w:line="240" w:lineRule="auto"/>
        <w:jc w:val="both"/>
      </w:pPr>
      <w:r>
        <w:t xml:space="preserve">Governance next meets to review the plan and budget.  Fred, Bill, and Bill’s Web site hosting partner are in the room to answer any questions about process steps, timelines, initial construction costs, and ongoing operating costs </w:t>
      </w:r>
      <w:r w:rsidR="0010006D">
        <w:t>for</w:t>
      </w:r>
      <w:r>
        <w:t xml:space="preserve"> the </w:t>
      </w:r>
      <w:r w:rsidR="0010006D">
        <w:t xml:space="preserve">envisioned </w:t>
      </w:r>
      <w:r>
        <w:t xml:space="preserve">Web site.  Here the project team wins approval to proceed.  </w:t>
      </w:r>
      <w:r>
        <w:lastRenderedPageBreak/>
        <w:t>Before adjourning the meeting, Fred makes it clear that for this project to go forward successfully, he will need the time and attention of governance at each step along the development path of the project.   Bi-weekly, one-hour review sessions are scheduled for governance reviews of project team work.  Fred next meets with his</w:t>
      </w:r>
      <w:r w:rsidR="0010006D">
        <w:t xml:space="preserve"> project </w:t>
      </w:r>
      <w:r>
        <w:t xml:space="preserve">team that now includes his three information systems specialists on staff, his two infrastructure guys, and his two external partners – Openvine solutions and the hosting company.   They also review the project plan, timeline, and budget and each receives his/her task list. </w:t>
      </w:r>
      <w:r w:rsidR="006A3BD8">
        <w:t xml:space="preserve"> Moving to the Web requires a lot of IT not at present in FastFit but this gap is less of an issue because the hosting company will carry the burden of Web site 24 x 7 servicing.  However, the site will need to link via a Point-to-Point WANto the Tier 3 applications running at FastFit Headquarters.  </w:t>
      </w:r>
      <w:bookmarkStart w:id="0" w:name="_GoBack"/>
      <w:bookmarkEnd w:id="0"/>
      <w:r>
        <w:t xml:space="preserve"> A</w:t>
      </w:r>
      <w:r w:rsidR="00651B33">
        <w:t>s project manager, Fred will mo</w:t>
      </w:r>
      <w:r>
        <w:t>nitor progress toward their goal, project spend rates, and the issues list</w:t>
      </w:r>
      <w:r w:rsidR="00651B33">
        <w:t>.  This latter document will chronicle problems that they or their stakeholders encounter during the project</w:t>
      </w:r>
      <w:r w:rsidR="0040711C">
        <w:t>, the impact of these problems on project scope duration and cost, and the status of each issue (i.e. “open,” “in process” or “closed”).</w:t>
      </w:r>
    </w:p>
    <w:p w:rsidR="0040711C" w:rsidRDefault="0040711C" w:rsidP="00CD436B">
      <w:pPr>
        <w:spacing w:after="0" w:line="240" w:lineRule="auto"/>
        <w:jc w:val="both"/>
      </w:pPr>
    </w:p>
    <w:p w:rsidR="0040711C" w:rsidRDefault="0040711C" w:rsidP="00CD436B">
      <w:pPr>
        <w:spacing w:after="0" w:line="240" w:lineRule="auto"/>
        <w:jc w:val="both"/>
      </w:pPr>
      <w:r>
        <w:t>And so the work begins…..  Fred and the project team, like their governance colleagues, must balance their project work against their day-to-day operational roles that must go on as well.  This is perhaps the hardest part of project work (i.e. that is must coexist with an already full plate of work that is also expected to get done).  As the team confronts problems, they bring these issues to the governance process for review.  At these meetings, they also show their colleagues any progress made in the project up to that date.  But conversation is not limited to the project as previously defined.  As the company’s stakeholders experience the project process, the possibilities of the Web and eCommerce begin to dawn on them.  They also become more aware of what else is happening on the Web and in their own industry in this regard.  This learning prompts them to bring new ideas to the fore and so-called “change orders” to the project.  Change orders are an inevitable part of project life.  Fred expects these and assess</w:t>
      </w:r>
      <w:r w:rsidR="0010006D">
        <w:t>es</w:t>
      </w:r>
      <w:r>
        <w:t xml:space="preserve"> each in terms of its value to project outcome</w:t>
      </w:r>
      <w:r w:rsidR="0010006D">
        <w:t>s,</w:t>
      </w:r>
      <w:r>
        <w:t xml:space="preserve"> balanc</w:t>
      </w:r>
      <w:r w:rsidR="0010006D">
        <w:t xml:space="preserve">ing these </w:t>
      </w:r>
      <w:r>
        <w:t xml:space="preserve">against the current definition of project scope, duration and cost.  If the “change” is agreed to be a positive one that has limited impact on scope, duration and cost, it is implemented right away.  If the “change” does significantly impact </w:t>
      </w:r>
      <w:r w:rsidR="00F80240">
        <w:t xml:space="preserve">one or more of these </w:t>
      </w:r>
      <w:r>
        <w:t>key project metric</w:t>
      </w:r>
      <w:r w:rsidR="00F80240">
        <w:t>s</w:t>
      </w:r>
      <w:r>
        <w:t>, then Fred will bring the matter before governance which has the power to either defer the change or modify the project’s parameters to accommodate it.</w:t>
      </w:r>
    </w:p>
    <w:p w:rsidR="0040711C" w:rsidRDefault="0040711C" w:rsidP="00CD436B">
      <w:pPr>
        <w:spacing w:after="0" w:line="240" w:lineRule="auto"/>
        <w:jc w:val="both"/>
      </w:pPr>
    </w:p>
    <w:p w:rsidR="0040711C" w:rsidRDefault="00010B85" w:rsidP="00CD436B">
      <w:pPr>
        <w:spacing w:after="0" w:line="240" w:lineRule="auto"/>
        <w:jc w:val="both"/>
      </w:pPr>
      <w:r>
        <w:t xml:space="preserve">As the Web site reaches an operational stage, Fred recruits FastFit employees as quality assurance testers.  He provides them with carefully scripted test scenarios that mirror real-life use of the site.  </w:t>
      </w:r>
      <w:r w:rsidR="00F80240">
        <w:t>T</w:t>
      </w:r>
      <w:r>
        <w:t>hey are expected to follow these scripts but are also encouraged to try any and all other ways of testing Web site</w:t>
      </w:r>
      <w:r w:rsidR="00A662CB">
        <w:t>performance</w:t>
      </w:r>
      <w:r>
        <w:t>.  If Web site design and functionality meet all of the test script requirements, that portion of the site is certified for production-level use.  Once all of the test scripts are run and all of the site’s requirements have been met, Fred reconvenes governance to sign off on an official launch date for the site.  The launch itself must be a so-called “plunge” implementation in that all site functionality must be in place at the start.  You cannot phase in a web site</w:t>
      </w:r>
      <w:r w:rsidR="00F80240">
        <w:t xml:space="preserve"> launch</w:t>
      </w:r>
      <w:r>
        <w:t>.  The technical side of the project is now done but there is still much to do.  FastFit must ensure that overall Web site operations do not conflict with brick- and-mortal store operations and more importantly that the site conveys the same high-touch customer service zeal as the in-store FastFit experience.</w:t>
      </w:r>
    </w:p>
    <w:p w:rsidR="00010B85" w:rsidRDefault="00010B85" w:rsidP="00CD436B">
      <w:pPr>
        <w:spacing w:after="0" w:line="240" w:lineRule="auto"/>
        <w:jc w:val="both"/>
      </w:pPr>
    </w:p>
    <w:p w:rsidR="00010B85" w:rsidRDefault="00010B85" w:rsidP="00CD436B">
      <w:pPr>
        <w:spacing w:after="0" w:line="240" w:lineRule="auto"/>
        <w:jc w:val="both"/>
      </w:pPr>
      <w:r>
        <w:t>For Fred’s part, he is now crafting service level agreements with both Openvine and the hosting company so that all are clear as to their roles and responsibilities for Web site support once the site goes live.</w:t>
      </w:r>
      <w:r w:rsidR="0010006D">
        <w:t xml:space="preserve">  He must then sit back, wait, and observe as his company enters the world of 24 x 7 business operations.</w:t>
      </w:r>
    </w:p>
    <w:p w:rsidR="00CD436B" w:rsidRPr="00FD254F" w:rsidRDefault="00CD436B" w:rsidP="00CD436B">
      <w:pPr>
        <w:spacing w:after="0" w:line="240" w:lineRule="auto"/>
        <w:jc w:val="both"/>
      </w:pPr>
    </w:p>
    <w:sectPr w:rsidR="00CD436B" w:rsidRPr="00FD254F" w:rsidSect="0048003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796" w:rsidRDefault="00817796" w:rsidP="00765F72">
      <w:pPr>
        <w:spacing w:after="0" w:line="240" w:lineRule="auto"/>
      </w:pPr>
      <w:r>
        <w:separator/>
      </w:r>
    </w:p>
  </w:endnote>
  <w:endnote w:type="continuationSeparator" w:id="1">
    <w:p w:rsidR="00817796" w:rsidRDefault="00817796" w:rsidP="00765F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F72" w:rsidRDefault="00765F72">
    <w:pPr>
      <w:pStyle w:val="a4"/>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prepared by rmk 0</w:t>
    </w:r>
    <w:r w:rsidR="00CD436B">
      <w:rPr>
        <w:rFonts w:asciiTheme="majorHAnsi" w:eastAsiaTheme="majorEastAsia" w:hAnsiTheme="majorHAnsi" w:cstheme="majorBidi"/>
      </w:rPr>
      <w:t>515</w:t>
    </w:r>
    <w:r>
      <w:rPr>
        <w:rFonts w:asciiTheme="majorHAnsi" w:eastAsiaTheme="majorEastAsia" w:hAnsiTheme="majorHAnsi" w:cstheme="majorBidi"/>
      </w:rPr>
      <w:t>14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48003E" w:rsidRPr="0048003E">
      <w:rPr>
        <w:rFonts w:eastAsiaTheme="minorEastAsia"/>
      </w:rPr>
      <w:fldChar w:fldCharType="begin"/>
    </w:r>
    <w:r>
      <w:instrText xml:space="preserve"> PAGE   \* MERGEFORMAT </w:instrText>
    </w:r>
    <w:r w:rsidR="0048003E" w:rsidRPr="0048003E">
      <w:rPr>
        <w:rFonts w:eastAsiaTheme="minorEastAsia"/>
      </w:rPr>
      <w:fldChar w:fldCharType="separate"/>
    </w:r>
    <w:r w:rsidR="00BB3EA1" w:rsidRPr="00BB3EA1">
      <w:rPr>
        <w:rFonts w:asciiTheme="majorHAnsi" w:eastAsiaTheme="majorEastAsia" w:hAnsiTheme="majorHAnsi" w:cstheme="majorBidi"/>
        <w:noProof/>
      </w:rPr>
      <w:t>1</w:t>
    </w:r>
    <w:r w:rsidR="0048003E">
      <w:rPr>
        <w:rFonts w:asciiTheme="majorHAnsi" w:eastAsiaTheme="majorEastAsia" w:hAnsiTheme="majorHAnsi" w:cstheme="majorBidi"/>
        <w:noProof/>
      </w:rPr>
      <w:fldChar w:fldCharType="end"/>
    </w:r>
  </w:p>
  <w:p w:rsidR="00765F72" w:rsidRDefault="00765F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796" w:rsidRDefault="00817796" w:rsidP="00765F72">
      <w:pPr>
        <w:spacing w:after="0" w:line="240" w:lineRule="auto"/>
      </w:pPr>
      <w:r>
        <w:separator/>
      </w:r>
    </w:p>
  </w:footnote>
  <w:footnote w:type="continuationSeparator" w:id="1">
    <w:p w:rsidR="00817796" w:rsidRDefault="00817796" w:rsidP="00765F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D9AFCC8FF8944AFE825A311A48E3B764"/>
      </w:placeholder>
      <w:dataBinding w:prefixMappings="xmlns:ns0='http://schemas.openxmlformats.org/package/2006/metadata/core-properties' xmlns:ns1='http://purl.org/dc/elements/1.1/'" w:xpath="/ns0:coreProperties[1]/ns1:title[1]" w:storeItemID="{6C3C8BC8-F283-45AE-878A-BAB7291924A1}"/>
      <w:text/>
    </w:sdtPr>
    <w:sdtContent>
      <w:p w:rsidR="00765F72" w:rsidRDefault="005B553F">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Session </w:t>
        </w:r>
        <w:r w:rsidR="002433E4">
          <w:rPr>
            <w:rFonts w:asciiTheme="majorHAnsi" w:eastAsiaTheme="majorEastAsia" w:hAnsiTheme="majorHAnsi" w:cstheme="majorBidi"/>
            <w:sz w:val="32"/>
            <w:szCs w:val="32"/>
          </w:rPr>
          <w:t>21</w:t>
        </w:r>
        <w:r>
          <w:rPr>
            <w:rFonts w:asciiTheme="majorHAnsi" w:eastAsiaTheme="majorEastAsia" w:hAnsiTheme="majorHAnsi" w:cstheme="majorBidi"/>
            <w:sz w:val="32"/>
            <w:szCs w:val="32"/>
          </w:rPr>
          <w:t xml:space="preserve">: </w:t>
        </w:r>
        <w:r w:rsidR="002433E4">
          <w:rPr>
            <w:rFonts w:asciiTheme="majorHAnsi" w:eastAsiaTheme="majorEastAsia" w:hAnsiTheme="majorHAnsi" w:cstheme="majorBidi"/>
            <w:sz w:val="32"/>
            <w:szCs w:val="32"/>
          </w:rPr>
          <w:t>FastFit Website</w:t>
        </w:r>
        <w:r>
          <w:rPr>
            <w:rFonts w:asciiTheme="majorHAnsi" w:eastAsiaTheme="majorEastAsia" w:hAnsiTheme="majorHAnsi" w:cstheme="majorBidi"/>
            <w:sz w:val="32"/>
            <w:szCs w:val="32"/>
          </w:rPr>
          <w:t xml:space="preserve"> Case</w:t>
        </w:r>
      </w:p>
    </w:sdtContent>
  </w:sdt>
  <w:p w:rsidR="00765F72" w:rsidRDefault="00765F7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C4538"/>
    <w:multiLevelType w:val="hybridMultilevel"/>
    <w:tmpl w:val="8DF8F198"/>
    <w:lvl w:ilvl="0" w:tplc="F1169856">
      <w:start w:val="1"/>
      <w:numFmt w:val="bullet"/>
      <w:lvlText w:val="•"/>
      <w:lvlJc w:val="left"/>
      <w:pPr>
        <w:tabs>
          <w:tab w:val="num" w:pos="720"/>
        </w:tabs>
        <w:ind w:left="720" w:hanging="360"/>
      </w:pPr>
      <w:rPr>
        <w:rFonts w:ascii="Arial" w:hAnsi="Arial" w:hint="default"/>
      </w:rPr>
    </w:lvl>
    <w:lvl w:ilvl="1" w:tplc="A09E51C2" w:tentative="1">
      <w:start w:val="1"/>
      <w:numFmt w:val="bullet"/>
      <w:lvlText w:val="•"/>
      <w:lvlJc w:val="left"/>
      <w:pPr>
        <w:tabs>
          <w:tab w:val="num" w:pos="1440"/>
        </w:tabs>
        <w:ind w:left="1440" w:hanging="360"/>
      </w:pPr>
      <w:rPr>
        <w:rFonts w:ascii="Arial" w:hAnsi="Arial" w:hint="default"/>
      </w:rPr>
    </w:lvl>
    <w:lvl w:ilvl="2" w:tplc="D666ACBA" w:tentative="1">
      <w:start w:val="1"/>
      <w:numFmt w:val="bullet"/>
      <w:lvlText w:val="•"/>
      <w:lvlJc w:val="left"/>
      <w:pPr>
        <w:tabs>
          <w:tab w:val="num" w:pos="2160"/>
        </w:tabs>
        <w:ind w:left="2160" w:hanging="360"/>
      </w:pPr>
      <w:rPr>
        <w:rFonts w:ascii="Arial" w:hAnsi="Arial" w:hint="default"/>
      </w:rPr>
    </w:lvl>
    <w:lvl w:ilvl="3" w:tplc="ED78A960" w:tentative="1">
      <w:start w:val="1"/>
      <w:numFmt w:val="bullet"/>
      <w:lvlText w:val="•"/>
      <w:lvlJc w:val="left"/>
      <w:pPr>
        <w:tabs>
          <w:tab w:val="num" w:pos="2880"/>
        </w:tabs>
        <w:ind w:left="2880" w:hanging="360"/>
      </w:pPr>
      <w:rPr>
        <w:rFonts w:ascii="Arial" w:hAnsi="Arial" w:hint="default"/>
      </w:rPr>
    </w:lvl>
    <w:lvl w:ilvl="4" w:tplc="73F613C8" w:tentative="1">
      <w:start w:val="1"/>
      <w:numFmt w:val="bullet"/>
      <w:lvlText w:val="•"/>
      <w:lvlJc w:val="left"/>
      <w:pPr>
        <w:tabs>
          <w:tab w:val="num" w:pos="3600"/>
        </w:tabs>
        <w:ind w:left="3600" w:hanging="360"/>
      </w:pPr>
      <w:rPr>
        <w:rFonts w:ascii="Arial" w:hAnsi="Arial" w:hint="default"/>
      </w:rPr>
    </w:lvl>
    <w:lvl w:ilvl="5" w:tplc="300478BE" w:tentative="1">
      <w:start w:val="1"/>
      <w:numFmt w:val="bullet"/>
      <w:lvlText w:val="•"/>
      <w:lvlJc w:val="left"/>
      <w:pPr>
        <w:tabs>
          <w:tab w:val="num" w:pos="4320"/>
        </w:tabs>
        <w:ind w:left="4320" w:hanging="360"/>
      </w:pPr>
      <w:rPr>
        <w:rFonts w:ascii="Arial" w:hAnsi="Arial" w:hint="default"/>
      </w:rPr>
    </w:lvl>
    <w:lvl w:ilvl="6" w:tplc="944EF488" w:tentative="1">
      <w:start w:val="1"/>
      <w:numFmt w:val="bullet"/>
      <w:lvlText w:val="•"/>
      <w:lvlJc w:val="left"/>
      <w:pPr>
        <w:tabs>
          <w:tab w:val="num" w:pos="5040"/>
        </w:tabs>
        <w:ind w:left="5040" w:hanging="360"/>
      </w:pPr>
      <w:rPr>
        <w:rFonts w:ascii="Arial" w:hAnsi="Arial" w:hint="default"/>
      </w:rPr>
    </w:lvl>
    <w:lvl w:ilvl="7" w:tplc="A22CFB9A" w:tentative="1">
      <w:start w:val="1"/>
      <w:numFmt w:val="bullet"/>
      <w:lvlText w:val="•"/>
      <w:lvlJc w:val="left"/>
      <w:pPr>
        <w:tabs>
          <w:tab w:val="num" w:pos="5760"/>
        </w:tabs>
        <w:ind w:left="5760" w:hanging="360"/>
      </w:pPr>
      <w:rPr>
        <w:rFonts w:ascii="Arial" w:hAnsi="Arial" w:hint="default"/>
      </w:rPr>
    </w:lvl>
    <w:lvl w:ilvl="8" w:tplc="F9EA34DA" w:tentative="1">
      <w:start w:val="1"/>
      <w:numFmt w:val="bullet"/>
      <w:lvlText w:val="•"/>
      <w:lvlJc w:val="left"/>
      <w:pPr>
        <w:tabs>
          <w:tab w:val="num" w:pos="6480"/>
        </w:tabs>
        <w:ind w:left="6480" w:hanging="360"/>
      </w:pPr>
      <w:rPr>
        <w:rFonts w:ascii="Arial" w:hAnsi="Arial" w:hint="default"/>
      </w:rPr>
    </w:lvl>
  </w:abstractNum>
  <w:abstractNum w:abstractNumId="1">
    <w:nsid w:val="7F181C6A"/>
    <w:multiLevelType w:val="hybridMultilevel"/>
    <w:tmpl w:val="7128A4C2"/>
    <w:lvl w:ilvl="0" w:tplc="240059A4">
      <w:start w:val="1"/>
      <w:numFmt w:val="bullet"/>
      <w:lvlText w:val="•"/>
      <w:lvlJc w:val="left"/>
      <w:pPr>
        <w:tabs>
          <w:tab w:val="num" w:pos="720"/>
        </w:tabs>
        <w:ind w:left="720" w:hanging="360"/>
      </w:pPr>
      <w:rPr>
        <w:rFonts w:ascii="Arial" w:hAnsi="Arial" w:hint="default"/>
      </w:rPr>
    </w:lvl>
    <w:lvl w:ilvl="1" w:tplc="68A2AA2C" w:tentative="1">
      <w:start w:val="1"/>
      <w:numFmt w:val="bullet"/>
      <w:lvlText w:val="•"/>
      <w:lvlJc w:val="left"/>
      <w:pPr>
        <w:tabs>
          <w:tab w:val="num" w:pos="1440"/>
        </w:tabs>
        <w:ind w:left="1440" w:hanging="360"/>
      </w:pPr>
      <w:rPr>
        <w:rFonts w:ascii="Arial" w:hAnsi="Arial" w:hint="default"/>
      </w:rPr>
    </w:lvl>
    <w:lvl w:ilvl="2" w:tplc="08166D66" w:tentative="1">
      <w:start w:val="1"/>
      <w:numFmt w:val="bullet"/>
      <w:lvlText w:val="•"/>
      <w:lvlJc w:val="left"/>
      <w:pPr>
        <w:tabs>
          <w:tab w:val="num" w:pos="2160"/>
        </w:tabs>
        <w:ind w:left="2160" w:hanging="360"/>
      </w:pPr>
      <w:rPr>
        <w:rFonts w:ascii="Arial" w:hAnsi="Arial" w:hint="default"/>
      </w:rPr>
    </w:lvl>
    <w:lvl w:ilvl="3" w:tplc="3E8CDF7A" w:tentative="1">
      <w:start w:val="1"/>
      <w:numFmt w:val="bullet"/>
      <w:lvlText w:val="•"/>
      <w:lvlJc w:val="left"/>
      <w:pPr>
        <w:tabs>
          <w:tab w:val="num" w:pos="2880"/>
        </w:tabs>
        <w:ind w:left="2880" w:hanging="360"/>
      </w:pPr>
      <w:rPr>
        <w:rFonts w:ascii="Arial" w:hAnsi="Arial" w:hint="default"/>
      </w:rPr>
    </w:lvl>
    <w:lvl w:ilvl="4" w:tplc="DA708EA8" w:tentative="1">
      <w:start w:val="1"/>
      <w:numFmt w:val="bullet"/>
      <w:lvlText w:val="•"/>
      <w:lvlJc w:val="left"/>
      <w:pPr>
        <w:tabs>
          <w:tab w:val="num" w:pos="3600"/>
        </w:tabs>
        <w:ind w:left="3600" w:hanging="360"/>
      </w:pPr>
      <w:rPr>
        <w:rFonts w:ascii="Arial" w:hAnsi="Arial" w:hint="default"/>
      </w:rPr>
    </w:lvl>
    <w:lvl w:ilvl="5" w:tplc="59DCC47E" w:tentative="1">
      <w:start w:val="1"/>
      <w:numFmt w:val="bullet"/>
      <w:lvlText w:val="•"/>
      <w:lvlJc w:val="left"/>
      <w:pPr>
        <w:tabs>
          <w:tab w:val="num" w:pos="4320"/>
        </w:tabs>
        <w:ind w:left="4320" w:hanging="360"/>
      </w:pPr>
      <w:rPr>
        <w:rFonts w:ascii="Arial" w:hAnsi="Arial" w:hint="default"/>
      </w:rPr>
    </w:lvl>
    <w:lvl w:ilvl="6" w:tplc="B2D4E4DE" w:tentative="1">
      <w:start w:val="1"/>
      <w:numFmt w:val="bullet"/>
      <w:lvlText w:val="•"/>
      <w:lvlJc w:val="left"/>
      <w:pPr>
        <w:tabs>
          <w:tab w:val="num" w:pos="5040"/>
        </w:tabs>
        <w:ind w:left="5040" w:hanging="360"/>
      </w:pPr>
      <w:rPr>
        <w:rFonts w:ascii="Arial" w:hAnsi="Arial" w:hint="default"/>
      </w:rPr>
    </w:lvl>
    <w:lvl w:ilvl="7" w:tplc="C2C6A934" w:tentative="1">
      <w:start w:val="1"/>
      <w:numFmt w:val="bullet"/>
      <w:lvlText w:val="•"/>
      <w:lvlJc w:val="left"/>
      <w:pPr>
        <w:tabs>
          <w:tab w:val="num" w:pos="5760"/>
        </w:tabs>
        <w:ind w:left="5760" w:hanging="360"/>
      </w:pPr>
      <w:rPr>
        <w:rFonts w:ascii="Arial" w:hAnsi="Arial" w:hint="default"/>
      </w:rPr>
    </w:lvl>
    <w:lvl w:ilvl="8" w:tplc="CF22FD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3074"/>
  </w:hdrShapeDefaults>
  <w:footnotePr>
    <w:footnote w:id="0"/>
    <w:footnote w:id="1"/>
  </w:footnotePr>
  <w:endnotePr>
    <w:endnote w:id="0"/>
    <w:endnote w:id="1"/>
  </w:endnotePr>
  <w:compat/>
  <w:rsids>
    <w:rsidRoot w:val="00765F72"/>
    <w:rsid w:val="00010B85"/>
    <w:rsid w:val="00053EF9"/>
    <w:rsid w:val="00063C96"/>
    <w:rsid w:val="000F65AC"/>
    <w:rsid w:val="0010006D"/>
    <w:rsid w:val="002433E4"/>
    <w:rsid w:val="003C71BA"/>
    <w:rsid w:val="0040711C"/>
    <w:rsid w:val="0046464D"/>
    <w:rsid w:val="0048003E"/>
    <w:rsid w:val="004A0FD4"/>
    <w:rsid w:val="00502BE4"/>
    <w:rsid w:val="005224E0"/>
    <w:rsid w:val="00530146"/>
    <w:rsid w:val="00533F74"/>
    <w:rsid w:val="005B553F"/>
    <w:rsid w:val="005E3CFD"/>
    <w:rsid w:val="006306CD"/>
    <w:rsid w:val="00650B57"/>
    <w:rsid w:val="00651B33"/>
    <w:rsid w:val="00660A4F"/>
    <w:rsid w:val="00680584"/>
    <w:rsid w:val="006A3BD8"/>
    <w:rsid w:val="006D1847"/>
    <w:rsid w:val="006F7B95"/>
    <w:rsid w:val="00765F72"/>
    <w:rsid w:val="007752BB"/>
    <w:rsid w:val="00817796"/>
    <w:rsid w:val="0083360C"/>
    <w:rsid w:val="008E3864"/>
    <w:rsid w:val="00951E83"/>
    <w:rsid w:val="009532C2"/>
    <w:rsid w:val="009564CF"/>
    <w:rsid w:val="0097630F"/>
    <w:rsid w:val="00991495"/>
    <w:rsid w:val="00A451B5"/>
    <w:rsid w:val="00A662CB"/>
    <w:rsid w:val="00A8040C"/>
    <w:rsid w:val="00A9182D"/>
    <w:rsid w:val="00AD49E5"/>
    <w:rsid w:val="00AF51FA"/>
    <w:rsid w:val="00BA70EA"/>
    <w:rsid w:val="00BB3EA1"/>
    <w:rsid w:val="00BF197B"/>
    <w:rsid w:val="00C014C9"/>
    <w:rsid w:val="00C93F6C"/>
    <w:rsid w:val="00CB45D5"/>
    <w:rsid w:val="00CD436B"/>
    <w:rsid w:val="00F71989"/>
    <w:rsid w:val="00F80240"/>
    <w:rsid w:val="00FD25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0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F72"/>
    <w:pPr>
      <w:tabs>
        <w:tab w:val="center" w:pos="4680"/>
        <w:tab w:val="right" w:pos="9360"/>
      </w:tabs>
      <w:spacing w:after="0" w:line="240" w:lineRule="auto"/>
    </w:pPr>
  </w:style>
  <w:style w:type="character" w:customStyle="1" w:styleId="Char">
    <w:name w:val="页眉 Char"/>
    <w:basedOn w:val="a0"/>
    <w:link w:val="a3"/>
    <w:uiPriority w:val="99"/>
    <w:rsid w:val="00765F72"/>
  </w:style>
  <w:style w:type="paragraph" w:styleId="a4">
    <w:name w:val="footer"/>
    <w:basedOn w:val="a"/>
    <w:link w:val="Char0"/>
    <w:uiPriority w:val="99"/>
    <w:unhideWhenUsed/>
    <w:rsid w:val="00765F72"/>
    <w:pPr>
      <w:tabs>
        <w:tab w:val="center" w:pos="4680"/>
        <w:tab w:val="right" w:pos="9360"/>
      </w:tabs>
      <w:spacing w:after="0" w:line="240" w:lineRule="auto"/>
    </w:pPr>
  </w:style>
  <w:style w:type="character" w:customStyle="1" w:styleId="Char0">
    <w:name w:val="页脚 Char"/>
    <w:basedOn w:val="a0"/>
    <w:link w:val="a4"/>
    <w:uiPriority w:val="99"/>
    <w:rsid w:val="00765F72"/>
  </w:style>
  <w:style w:type="paragraph" w:styleId="a5">
    <w:name w:val="Balloon Text"/>
    <w:basedOn w:val="a"/>
    <w:link w:val="Char1"/>
    <w:uiPriority w:val="99"/>
    <w:semiHidden/>
    <w:unhideWhenUsed/>
    <w:rsid w:val="00765F72"/>
    <w:pPr>
      <w:spacing w:after="0" w:line="240" w:lineRule="auto"/>
    </w:pPr>
    <w:rPr>
      <w:rFonts w:ascii="Tahoma" w:hAnsi="Tahoma" w:cs="Tahoma"/>
      <w:sz w:val="16"/>
      <w:szCs w:val="16"/>
    </w:rPr>
  </w:style>
  <w:style w:type="character" w:customStyle="1" w:styleId="Char1">
    <w:name w:val="批注框文本 Char"/>
    <w:basedOn w:val="a0"/>
    <w:link w:val="a5"/>
    <w:uiPriority w:val="99"/>
    <w:semiHidden/>
    <w:rsid w:val="00765F72"/>
    <w:rPr>
      <w:rFonts w:ascii="Tahoma" w:hAnsi="Tahoma" w:cs="Tahoma"/>
      <w:sz w:val="16"/>
      <w:szCs w:val="16"/>
    </w:rPr>
  </w:style>
  <w:style w:type="paragraph" w:styleId="a6">
    <w:name w:val="footnote text"/>
    <w:basedOn w:val="a"/>
    <w:link w:val="Char2"/>
    <w:uiPriority w:val="99"/>
    <w:semiHidden/>
    <w:unhideWhenUsed/>
    <w:rsid w:val="00053EF9"/>
    <w:pPr>
      <w:spacing w:after="0" w:line="240" w:lineRule="auto"/>
    </w:pPr>
    <w:rPr>
      <w:sz w:val="20"/>
      <w:szCs w:val="20"/>
    </w:rPr>
  </w:style>
  <w:style w:type="character" w:customStyle="1" w:styleId="Char2">
    <w:name w:val="脚注文本 Char"/>
    <w:basedOn w:val="a0"/>
    <w:link w:val="a6"/>
    <w:uiPriority w:val="99"/>
    <w:semiHidden/>
    <w:rsid w:val="00053EF9"/>
    <w:rPr>
      <w:sz w:val="20"/>
      <w:szCs w:val="20"/>
    </w:rPr>
  </w:style>
  <w:style w:type="character" w:styleId="a7">
    <w:name w:val="footnote reference"/>
    <w:basedOn w:val="a0"/>
    <w:uiPriority w:val="99"/>
    <w:semiHidden/>
    <w:unhideWhenUsed/>
    <w:rsid w:val="00053EF9"/>
    <w:rPr>
      <w:vertAlign w:val="superscript"/>
    </w:rPr>
  </w:style>
  <w:style w:type="character" w:styleId="a8">
    <w:name w:val="Hyperlink"/>
    <w:basedOn w:val="a0"/>
    <w:uiPriority w:val="99"/>
    <w:unhideWhenUsed/>
    <w:rsid w:val="00053EF9"/>
    <w:rPr>
      <w:color w:val="0000FF" w:themeColor="hyperlink"/>
      <w:u w:val="single"/>
    </w:rPr>
  </w:style>
  <w:style w:type="paragraph" w:styleId="a9">
    <w:name w:val="Normal (Web)"/>
    <w:basedOn w:val="a"/>
    <w:uiPriority w:val="99"/>
    <w:rsid w:val="007752BB"/>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7752BB"/>
    <w:pPr>
      <w:spacing w:after="0" w:line="240" w:lineRule="auto"/>
      <w:ind w:left="720"/>
      <w:contextualSpacing/>
    </w:pPr>
    <w:rPr>
      <w:rFonts w:ascii="Times New Roman" w:eastAsiaTheme="minorEastAsia" w:hAnsi="Times New Roman" w:cs="Times New Roman"/>
      <w:sz w:val="24"/>
      <w:szCs w:val="24"/>
    </w:rPr>
  </w:style>
  <w:style w:type="paragraph" w:customStyle="1" w:styleId="storybody">
    <w:name w:val="storybody"/>
    <w:basedOn w:val="a"/>
    <w:rsid w:val="006D18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F72"/>
  </w:style>
  <w:style w:type="paragraph" w:styleId="Footer">
    <w:name w:val="footer"/>
    <w:basedOn w:val="Normal"/>
    <w:link w:val="FooterChar"/>
    <w:uiPriority w:val="99"/>
    <w:unhideWhenUsed/>
    <w:rsid w:val="00765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F72"/>
  </w:style>
  <w:style w:type="paragraph" w:styleId="BalloonText">
    <w:name w:val="Balloon Text"/>
    <w:basedOn w:val="Normal"/>
    <w:link w:val="BalloonTextChar"/>
    <w:uiPriority w:val="99"/>
    <w:semiHidden/>
    <w:unhideWhenUsed/>
    <w:rsid w:val="00765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F72"/>
    <w:rPr>
      <w:rFonts w:ascii="Tahoma" w:hAnsi="Tahoma" w:cs="Tahoma"/>
      <w:sz w:val="16"/>
      <w:szCs w:val="16"/>
    </w:rPr>
  </w:style>
  <w:style w:type="paragraph" w:styleId="FootnoteText">
    <w:name w:val="footnote text"/>
    <w:basedOn w:val="Normal"/>
    <w:link w:val="FootnoteTextChar"/>
    <w:uiPriority w:val="99"/>
    <w:semiHidden/>
    <w:unhideWhenUsed/>
    <w:rsid w:val="00053E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3EF9"/>
    <w:rPr>
      <w:sz w:val="20"/>
      <w:szCs w:val="20"/>
    </w:rPr>
  </w:style>
  <w:style w:type="character" w:styleId="FootnoteReference">
    <w:name w:val="footnote reference"/>
    <w:basedOn w:val="DefaultParagraphFont"/>
    <w:uiPriority w:val="99"/>
    <w:semiHidden/>
    <w:unhideWhenUsed/>
    <w:rsid w:val="00053EF9"/>
    <w:rPr>
      <w:vertAlign w:val="superscript"/>
    </w:rPr>
  </w:style>
  <w:style w:type="character" w:styleId="Hyperlink">
    <w:name w:val="Hyperlink"/>
    <w:basedOn w:val="DefaultParagraphFont"/>
    <w:uiPriority w:val="99"/>
    <w:unhideWhenUsed/>
    <w:rsid w:val="00053EF9"/>
    <w:rPr>
      <w:color w:val="0000FF" w:themeColor="hyperlink"/>
      <w:u w:val="single"/>
    </w:rPr>
  </w:style>
  <w:style w:type="paragraph" w:styleId="NormalWeb">
    <w:name w:val="Normal (Web)"/>
    <w:basedOn w:val="Normal"/>
    <w:uiPriority w:val="99"/>
    <w:rsid w:val="007752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52BB"/>
    <w:pPr>
      <w:spacing w:after="0" w:line="240" w:lineRule="auto"/>
      <w:ind w:left="720"/>
      <w:contextualSpacing/>
    </w:pPr>
    <w:rPr>
      <w:rFonts w:ascii="Times New Roman" w:eastAsiaTheme="minorEastAsia" w:hAnsi="Times New Roman" w:cs="Times New Roman"/>
      <w:sz w:val="24"/>
      <w:szCs w:val="24"/>
    </w:rPr>
  </w:style>
  <w:style w:type="paragraph" w:customStyle="1" w:styleId="storybody">
    <w:name w:val="storybody"/>
    <w:basedOn w:val="Normal"/>
    <w:rsid w:val="006D18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9AFCC8FF8944AFE825A311A48E3B764"/>
        <w:category>
          <w:name w:val="General"/>
          <w:gallery w:val="placeholder"/>
        </w:category>
        <w:types>
          <w:type w:val="bbPlcHdr"/>
        </w:types>
        <w:behaviors>
          <w:behavior w:val="content"/>
        </w:behaviors>
        <w:guid w:val="{2EA70F62-4798-43AE-8ABE-76E6D797587B}"/>
      </w:docPartPr>
      <w:docPartBody>
        <w:p w:rsidR="00AA07D8" w:rsidRDefault="00280EBA" w:rsidP="00280EBA">
          <w:pPr>
            <w:pStyle w:val="D9AFCC8FF8944AFE825A311A48E3B76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20"/>
  <w:characterSpacingControl w:val="doNotCompress"/>
  <w:compat>
    <w:useFELayout/>
  </w:compat>
  <w:rsids>
    <w:rsidRoot w:val="00280EBA"/>
    <w:rsid w:val="00021557"/>
    <w:rsid w:val="00280EBA"/>
    <w:rsid w:val="003B6059"/>
    <w:rsid w:val="00486325"/>
    <w:rsid w:val="004D2580"/>
    <w:rsid w:val="00AA07D8"/>
    <w:rsid w:val="00B075DC"/>
    <w:rsid w:val="00C07352"/>
    <w:rsid w:val="00F32D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3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9AFCC8FF8944AFE825A311A48E3B764">
    <w:name w:val="D9AFCC8FF8944AFE825A311A48E3B764"/>
    <w:rsid w:val="00280EBA"/>
  </w:style>
  <w:style w:type="paragraph" w:customStyle="1" w:styleId="38B6D50E19BB417991EFCB070876D307">
    <w:name w:val="38B6D50E19BB417991EFCB070876D307"/>
    <w:rsid w:val="00280EB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2474D-B108-4B14-A8A8-C3887519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Session X: [Name] Case</vt:lpstr>
    </vt:vector>
  </TitlesOfParts>
  <Company>Microsoft</Company>
  <LinksUpToDate>false</LinksUpToDate>
  <CharactersWithSpaces>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21: FastFit Website Case</dc:title>
  <dc:creator>Richard M. Kesner</dc:creator>
  <cp:lastModifiedBy>ZIWEI YANG</cp:lastModifiedBy>
  <cp:revision>2</cp:revision>
  <dcterms:created xsi:type="dcterms:W3CDTF">2017-07-30T01:22:00Z</dcterms:created>
  <dcterms:modified xsi:type="dcterms:W3CDTF">2017-07-30T01:22:00Z</dcterms:modified>
</cp:coreProperties>
</file>